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84" w:firstLine="0"/>
        <w:jc w:val="both"/>
        <w:rPr>
          <w:rFonts w:ascii="Calibri" w:cs="Calibri" w:eastAsia="Calibri" w:hAnsi="Calibri"/>
          <w:sz w:val="24"/>
          <w:szCs w:val="24"/>
        </w:rPr>
      </w:pPr>
      <w:r w:rsidDel="00000000" w:rsidR="00000000" w:rsidRPr="00000000">
        <w:rPr>
          <w:rFonts w:ascii="Verdana" w:cs="Verdana" w:eastAsia="Verdana" w:hAnsi="Verdana"/>
          <w:sz w:val="15"/>
          <w:szCs w:val="15"/>
          <w:rtl w:val="0"/>
        </w:rPr>
        <w:t xml:space="preserve">                       </w:t>
      </w:r>
      <w:r w:rsidDel="00000000" w:rsidR="00000000" w:rsidRPr="00000000">
        <w:rPr>
          <w:rFonts w:ascii="Calibri" w:cs="Calibri" w:eastAsia="Calibri" w:hAnsi="Calibri"/>
          <w:sz w:val="24"/>
          <w:szCs w:val="24"/>
          <w:rtl w:val="0"/>
        </w:rPr>
        <w:tab/>
      </w:r>
    </w:p>
    <w:p w:rsidR="00000000" w:rsidDel="00000000" w:rsidP="00000000" w:rsidRDefault="00000000" w:rsidRPr="00000000" w14:paraId="00000002">
      <w:pPr>
        <w:spacing w:line="276" w:lineRule="auto"/>
        <w:rPr>
          <w:rFonts w:ascii="Calibri" w:cs="Calibri" w:eastAsia="Calibri" w:hAnsi="Calibri"/>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5731200" cy="1206500"/>
            <wp:effectExtent b="0" l="0" r="0" t="0"/>
            <wp:wrapSquare wrapText="bothSides" distB="0" distT="0" distL="114300" distR="114300"/>
            <wp:docPr id="213108547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731200" cy="1206500"/>
                    </a:xfrm>
                    <a:prstGeom prst="rect"/>
                    <a:ln/>
                  </pic:spPr>
                </pic:pic>
              </a:graphicData>
            </a:graphic>
          </wp:anchor>
        </w:drawing>
      </w:r>
    </w:p>
    <w:p w:rsidR="00000000" w:rsidDel="00000000" w:rsidP="00000000" w:rsidRDefault="00000000" w:rsidRPr="00000000" w14:paraId="00000003">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Pr>
        <w:drawing>
          <wp:inline distB="0" distT="0" distL="0" distR="0">
            <wp:extent cx="6212205" cy="640080"/>
            <wp:effectExtent b="0" l="0" r="0" t="0"/>
            <wp:docPr id="213108547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6212205" cy="640080"/>
                    </a:xfrm>
                    <a:prstGeom prst="rect"/>
                    <a:ln/>
                  </pic:spPr>
                </pic:pic>
              </a:graphicData>
            </a:graphic>
          </wp:inline>
        </w:drawing>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04">
      <w:pPr>
        <w:spacing w:line="276" w:lineRule="auto"/>
        <w:rPr>
          <w:rFonts w:ascii="Calibri" w:cs="Calibri" w:eastAsia="Calibri" w:hAnsi="Calibri"/>
          <w:b w:val="1"/>
          <w:bCs w:val="1"/>
          <w:i w:val="1"/>
          <w:iCs w:val="1"/>
          <w:sz w:val="24"/>
          <w:szCs w:val="24"/>
        </w:rPr>
      </w:pPr>
      <w:r w:rsidDel="00000000" w:rsidR="00000000" w:rsidRPr="00000000">
        <w:rPr>
          <w:rtl w:val="0"/>
        </w:rPr>
      </w:r>
    </w:p>
    <w:p w:rsidR="00000000" w:rsidDel="00000000" w:rsidP="00000000" w:rsidRDefault="00000000" w:rsidRPr="00000000" w14:paraId="00000005">
      <w:pPr>
        <w:spacing w:line="276" w:lineRule="auto"/>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OGGETTO: DICHIARAZIONE DI INSUSSISTENZA CAUSE OSTATIVE PER IL RUOLO DI </w:t>
      </w:r>
      <w:r w:rsidDel="00000000" w:rsidR="00000000" w:rsidRPr="00000000">
        <w:rPr>
          <w:rFonts w:ascii="Calibri" w:cs="Calibri" w:eastAsia="Calibri" w:hAnsi="Calibri"/>
          <w:b w:val="1"/>
          <w:bCs w:val="1"/>
          <w:i w:val="1"/>
          <w:iCs w:val="1"/>
          <w:sz w:val="24"/>
          <w:szCs w:val="24"/>
          <w:rtl w:val="0"/>
        </w:rPr>
        <w:t xml:space="preserve">TUTOR</w:t>
      </w:r>
    </w:p>
    <w:p w:rsidR="00000000" w:rsidDel="00000000" w:rsidP="00000000" w:rsidRDefault="00000000" w:rsidRPr="00000000" w14:paraId="00000006">
      <w:pPr>
        <w:widowControl w:val="0"/>
        <w:tabs>
          <w:tab w:val="left" w:leader="none" w:pos="1733"/>
        </w:tabs>
        <w:ind w:right="284"/>
        <w:jc w:val="both"/>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Fondi Strutturali Europei – Programma Nazionale “Scuola e competenze” 2021-2027 – Priorità 01 – Scuola e competenze – Fondo Sociale Europeo Plus (FSE+) – Obiettivo Specifico ESO4.6, Azione ESO4.6. A1 – Sotto azione ESO4.6. A1.B, interventi di cui al decreto del Ministro dell’istruzione e del merito n. 175 del 9 settembre 2025, Avviso prot. n. 53338 del 09/03/2026 – Agenda Sud – Anno scolastico 2025-2026 e 2026-2027.</w:t>
      </w:r>
    </w:p>
    <w:p w:rsidR="00000000" w:rsidDel="00000000" w:rsidP="00000000" w:rsidRDefault="00000000" w:rsidRPr="00000000" w14:paraId="00000007">
      <w:pPr>
        <w:widowControl w:val="0"/>
        <w:tabs>
          <w:tab w:val="left" w:leader="none" w:pos="1733"/>
        </w:tabs>
        <w:ind w:right="284"/>
        <w:jc w:val="both"/>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TITOLO: Insieme per crescere: 1 </w:t>
      </w:r>
    </w:p>
    <w:p w:rsidR="00000000" w:rsidDel="00000000" w:rsidP="00000000" w:rsidRDefault="00000000" w:rsidRPr="00000000" w14:paraId="00000008">
      <w:pPr>
        <w:widowControl w:val="0"/>
        <w:tabs>
          <w:tab w:val="left" w:leader="none" w:pos="1733"/>
        </w:tabs>
        <w:ind w:right="284"/>
        <w:jc w:val="both"/>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CUP: CUP G54D25010350007 </w:t>
      </w:r>
    </w:p>
    <w:p w:rsidR="00000000" w:rsidDel="00000000" w:rsidP="00000000" w:rsidRDefault="00000000" w:rsidRPr="00000000" w14:paraId="00000009">
      <w:pPr>
        <w:jc w:val="both"/>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CNP:  ESO4.6.A1.B-FSEPNCL-2026-268 </w:t>
      </w:r>
      <w:r w:rsidDel="00000000" w:rsidR="00000000" w:rsidRPr="00000000">
        <w:rPr>
          <w:rtl w:val="0"/>
        </w:rPr>
      </w:r>
    </w:p>
    <w:p w:rsidR="00000000" w:rsidDel="00000000" w:rsidP="00000000" w:rsidRDefault="00000000" w:rsidRPr="00000000" w14:paraId="0000000A">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B">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Il/La sottoscritto/a __________________________________</w:t>
      </w: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0C">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D">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Nato/a a _______________ il______________ residente a_____________ Provincia di _________</w:t>
      </w:r>
    </w:p>
    <w:p w:rsidR="00000000" w:rsidDel="00000000" w:rsidP="00000000" w:rsidRDefault="00000000" w:rsidRPr="00000000" w14:paraId="0000000E">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F">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Via________________________________________________ Codice Fiscale __________________ </w:t>
      </w:r>
    </w:p>
    <w:p w:rsidR="00000000" w:rsidDel="00000000" w:rsidP="00000000" w:rsidRDefault="00000000" w:rsidRPr="00000000" w14:paraId="00000010">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1">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Individuato/a in qualità di personale </w:t>
      </w:r>
      <w:r w:rsidDel="00000000" w:rsidR="00000000" w:rsidRPr="00000000">
        <w:rPr>
          <w:rFonts w:ascii="Calibri" w:cs="Calibri" w:eastAsia="Calibri" w:hAnsi="Calibri"/>
          <w:b w:val="1"/>
          <w:bCs w:val="1"/>
          <w:i w:val="1"/>
          <w:iCs w:val="1"/>
          <w:sz w:val="24"/>
          <w:szCs w:val="24"/>
          <w:rtl w:val="0"/>
        </w:rPr>
        <w:t xml:space="preserve">INTERNO</w:t>
      </w:r>
      <w:r w:rsidDel="00000000" w:rsidR="00000000" w:rsidRPr="00000000">
        <w:rPr>
          <w:rFonts w:ascii="Calibri" w:cs="Calibri" w:eastAsia="Calibri" w:hAnsi="Calibri"/>
          <w:b w:val="1"/>
          <w:bCs w:val="1"/>
          <w:sz w:val="24"/>
          <w:szCs w:val="24"/>
          <w:rtl w:val="0"/>
        </w:rPr>
        <w:t xml:space="preserve"> nel ruolo di __________________per il supporto al progetto</w:t>
      </w:r>
      <w:r w:rsidDel="00000000" w:rsidR="00000000" w:rsidRPr="00000000">
        <w:rPr>
          <w:rtl w:val="0"/>
        </w:rPr>
      </w:r>
    </w:p>
    <w:p w:rsidR="00000000" w:rsidDel="00000000" w:rsidP="00000000" w:rsidRDefault="00000000" w:rsidRPr="00000000" w14:paraId="00000012">
      <w:pPr>
        <w:spacing w:line="276"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DICHIARA</w:t>
      </w:r>
    </w:p>
    <w:p w:rsidR="00000000" w:rsidDel="00000000" w:rsidP="00000000" w:rsidRDefault="00000000" w:rsidRPr="00000000" w14:paraId="00000013">
      <w:pPr>
        <w:spacing w:line="276" w:lineRule="auto"/>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4">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ai sensi dell’art. 75 del d.P.R. n. 445 del 28 dicembre 2000 consapevole degli artt. 46 e 47 del d.P.R. n. 445 del 28 dicembre 2000:</w:t>
      </w:r>
    </w:p>
    <w:p w:rsidR="00000000" w:rsidDel="00000000" w:rsidP="00000000" w:rsidRDefault="00000000" w:rsidRPr="00000000" w14:paraId="00000015">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6">
      <w:pPr>
        <w:numPr>
          <w:ilvl w:val="0"/>
          <w:numId w:val="1"/>
        </w:numPr>
        <w:spacing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non trovarsi in situazione di incompatibilità, ai sensi di quanto previsto dal d.lgs. n. 39/2013 e dall’art. 53, del d.lgs. n. 165/2001; </w:t>
      </w:r>
    </w:p>
    <w:p w:rsidR="00000000" w:rsidDel="00000000" w:rsidP="00000000" w:rsidRDefault="00000000" w:rsidRPr="00000000" w14:paraId="00000017">
      <w:pPr>
        <w:numPr>
          <w:ilvl w:val="0"/>
          <w:numId w:val="1"/>
        </w:numPr>
        <w:spacing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non avere, direttamente o indirettamente, un interesse finanziario, economico o altro interesse personale nel procedimento in esame ai sensi e per gli effetti di quanto  </w:t>
      </w:r>
    </w:p>
    <w:p w:rsidR="00000000" w:rsidDel="00000000" w:rsidP="00000000" w:rsidRDefault="00000000" w:rsidRPr="00000000" w14:paraId="00000018">
      <w:pPr>
        <w:numPr>
          <w:ilvl w:val="0"/>
          <w:numId w:val="2"/>
        </w:numPr>
        <w:spacing w:line="276" w:lineRule="auto"/>
        <w:ind w:left="1068" w:hanging="360"/>
        <w:rPr>
          <w:sz w:val="24"/>
          <w:szCs w:val="24"/>
        </w:rPr>
      </w:pPr>
      <w:r w:rsidDel="00000000" w:rsidR="00000000" w:rsidRPr="00000000">
        <w:rPr>
          <w:rFonts w:ascii="Calibri" w:cs="Calibri" w:eastAsia="Calibri" w:hAnsi="Calibri"/>
          <w:sz w:val="24"/>
          <w:szCs w:val="24"/>
          <w:rtl w:val="0"/>
        </w:rPr>
        <w:t xml:space="preserve">non coinvolge interessi propri;</w:t>
      </w:r>
      <w:r w:rsidDel="00000000" w:rsidR="00000000" w:rsidRPr="00000000">
        <w:rPr>
          <w:rtl w:val="0"/>
        </w:rPr>
      </w:r>
    </w:p>
    <w:p w:rsidR="00000000" w:rsidDel="00000000" w:rsidP="00000000" w:rsidRDefault="00000000" w:rsidRPr="00000000" w14:paraId="00000019">
      <w:pPr>
        <w:numPr>
          <w:ilvl w:val="0"/>
          <w:numId w:val="2"/>
        </w:numPr>
        <w:spacing w:line="276" w:lineRule="auto"/>
        <w:ind w:left="1068" w:hanging="360"/>
        <w:rPr>
          <w:sz w:val="24"/>
          <w:szCs w:val="24"/>
        </w:rPr>
      </w:pPr>
      <w:r w:rsidDel="00000000" w:rsidR="00000000" w:rsidRPr="00000000">
        <w:rPr>
          <w:rFonts w:ascii="Calibri" w:cs="Calibri" w:eastAsia="Calibri" w:hAnsi="Calibri"/>
          <w:sz w:val="24"/>
          <w:szCs w:val="24"/>
          <w:rtl w:val="0"/>
        </w:rPr>
        <w:t xml:space="preserve">non coinvolge interessi di parenti, affini entro il secondo grado, del coniuge o di conviventi, oppure di persone con le quali abbia rapporti di frequentazione abituale;</w:t>
      </w:r>
      <w:r w:rsidDel="00000000" w:rsidR="00000000" w:rsidRPr="00000000">
        <w:rPr>
          <w:rtl w:val="0"/>
        </w:rPr>
      </w:r>
    </w:p>
    <w:p w:rsidR="00000000" w:rsidDel="00000000" w:rsidP="00000000" w:rsidRDefault="00000000" w:rsidRPr="00000000" w14:paraId="0000001A">
      <w:pPr>
        <w:numPr>
          <w:ilvl w:val="0"/>
          <w:numId w:val="2"/>
        </w:numPr>
        <w:spacing w:line="276" w:lineRule="auto"/>
        <w:ind w:left="1068" w:hanging="360"/>
        <w:rPr>
          <w:sz w:val="24"/>
          <w:szCs w:val="24"/>
        </w:rPr>
      </w:pPr>
      <w:r w:rsidDel="00000000" w:rsidR="00000000" w:rsidRPr="00000000">
        <w:rPr>
          <w:rFonts w:ascii="Calibri" w:cs="Calibri" w:eastAsia="Calibri" w:hAnsi="Calibri"/>
          <w:sz w:val="24"/>
          <w:szCs w:val="24"/>
          <w:rtl w:val="0"/>
        </w:rPr>
        <w:t xml:space="preserve">non coinvolge interessi di soggetti od organizzazioni con cui egli o il coniuge abbia causa pendente o grave inimicizia o rapporti di credito o debito significativi;</w:t>
      </w:r>
      <w:r w:rsidDel="00000000" w:rsidR="00000000" w:rsidRPr="00000000">
        <w:rPr>
          <w:rtl w:val="0"/>
        </w:rPr>
      </w:r>
    </w:p>
    <w:p w:rsidR="00000000" w:rsidDel="00000000" w:rsidP="00000000" w:rsidRDefault="00000000" w:rsidRPr="00000000" w14:paraId="0000001B">
      <w:pPr>
        <w:numPr>
          <w:ilvl w:val="0"/>
          <w:numId w:val="2"/>
        </w:numPr>
        <w:spacing w:line="276" w:lineRule="auto"/>
        <w:ind w:left="1068" w:hanging="360"/>
        <w:rPr>
          <w:sz w:val="24"/>
          <w:szCs w:val="24"/>
        </w:rPr>
      </w:pPr>
      <w:r w:rsidDel="00000000" w:rsidR="00000000" w:rsidRPr="00000000">
        <w:rPr>
          <w:rFonts w:ascii="Calibri" w:cs="Calibri" w:eastAsia="Calibri" w:hAnsi="Calibri"/>
          <w:sz w:val="24"/>
          <w:szCs w:val="24"/>
          <w:rtl w:val="0"/>
        </w:rPr>
        <w:t xml:space="preserve">non coinvolge interessi di soggetti od organizzazioni di cui sia tutore, curatore, procuratore o agente, titolare effettivo, ovvero di enti, associazioni anche non riconosciute, comitati, società o stabilimenti di cui sia amministratore o gerente o dirigente;</w:t>
      </w:r>
      <w:r w:rsidDel="00000000" w:rsidR="00000000" w:rsidRPr="00000000">
        <w:rPr>
          <w:rtl w:val="0"/>
        </w:rPr>
      </w:r>
    </w:p>
    <w:p w:rsidR="00000000" w:rsidDel="00000000" w:rsidP="00000000" w:rsidRDefault="00000000" w:rsidRPr="00000000" w14:paraId="0000001C">
      <w:pPr>
        <w:numPr>
          <w:ilvl w:val="0"/>
          <w:numId w:val="1"/>
        </w:numPr>
        <w:spacing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che non sussistono diverse ragioni di opportunità che si frappongano al conferimento dell’incarico in questione;</w:t>
      </w:r>
    </w:p>
    <w:p w:rsidR="00000000" w:rsidDel="00000000" w:rsidP="00000000" w:rsidRDefault="00000000" w:rsidRPr="00000000" w14:paraId="0000001D">
      <w:pPr>
        <w:numPr>
          <w:ilvl w:val="0"/>
          <w:numId w:val="1"/>
        </w:numPr>
        <w:spacing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aver preso piena cognizione del D.M. 26 aprile 2022, n. 105, recante il Codice di Comportamento dei dipendenti del Ministero dell’istruzione e del merito;</w:t>
      </w:r>
    </w:p>
    <w:p w:rsidR="00000000" w:rsidDel="00000000" w:rsidP="00000000" w:rsidRDefault="00000000" w:rsidRPr="00000000" w14:paraId="0000001E">
      <w:pPr>
        <w:numPr>
          <w:ilvl w:val="0"/>
          <w:numId w:val="1"/>
        </w:numPr>
        <w:spacing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impegnarsi a comunicare tempestivamente all’Istituzione scolastica eventuali variazioni che dovessero intervenire nel corso dello svolgimento dell’incarico;</w:t>
      </w:r>
    </w:p>
    <w:p w:rsidR="00000000" w:rsidDel="00000000" w:rsidP="00000000" w:rsidRDefault="00000000" w:rsidRPr="00000000" w14:paraId="0000001F">
      <w:pPr>
        <w:numPr>
          <w:ilvl w:val="0"/>
          <w:numId w:val="1"/>
        </w:numPr>
        <w:spacing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impegnarsi altresì a comunicare all’Istituzione scolastica qualsiasi altra circostanza sopravvenuta di carattere ostativo rispetto all’espletamento dell’incarico;</w:t>
      </w:r>
    </w:p>
    <w:p w:rsidR="00000000" w:rsidDel="00000000" w:rsidP="00000000" w:rsidRDefault="00000000" w:rsidRPr="00000000" w14:paraId="00000020">
      <w:pPr>
        <w:numPr>
          <w:ilvl w:val="0"/>
          <w:numId w:val="1"/>
        </w:numPr>
        <w:spacing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00000" w:rsidDel="00000000" w:rsidP="00000000" w:rsidRDefault="00000000" w:rsidRPr="00000000" w14:paraId="00000021">
      <w:pPr>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2">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3">
      <w:pPr>
        <w:spacing w:line="276" w:lineRule="auto"/>
        <w:ind w:left="4956" w:firstLine="707.9999999999995"/>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Firmato </w:t>
      </w:r>
    </w:p>
    <w:p w:rsidR="00000000" w:rsidDel="00000000" w:rsidP="00000000" w:rsidRDefault="00000000" w:rsidRPr="00000000" w14:paraId="00000024">
      <w:pPr>
        <w:spacing w:line="276" w:lineRule="auto"/>
        <w:ind w:left="4956" w:firstLine="707.9999999999995"/>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spacing w:line="276" w:lineRule="auto"/>
        <w:ind w:left="4956" w:firstLine="707.9999999999995"/>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w:t>
      </w:r>
    </w:p>
    <w:p w:rsidR="00000000" w:rsidDel="00000000" w:rsidP="00000000" w:rsidRDefault="00000000" w:rsidRPr="00000000" w14:paraId="00000026">
      <w:pPr>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r>
    </w:p>
    <w:p w:rsidR="00000000" w:rsidDel="00000000" w:rsidP="00000000" w:rsidRDefault="00000000" w:rsidRPr="00000000" w14:paraId="00000028">
      <w:pPr>
        <w:spacing w:line="276" w:lineRule="auto"/>
        <w:rPr>
          <w:rFonts w:ascii="Calibri" w:cs="Calibri" w:eastAsia="Calibri" w:hAnsi="Calibri"/>
          <w:sz w:val="24"/>
          <w:szCs w:val="24"/>
        </w:rPr>
      </w:pPr>
      <w:r w:rsidDel="00000000" w:rsidR="00000000" w:rsidRPr="00000000">
        <w:rPr>
          <w:rtl w:val="0"/>
        </w:rPr>
      </w:r>
    </w:p>
    <w:sectPr>
      <w:footerReference r:id="rId9" w:type="default"/>
      <w:footerReference r:id="rId10" w:type="even"/>
      <w:pgSz w:h="16839" w:w="11907" w:orient="portrait"/>
      <w:pgMar w:bottom="1134" w:top="284" w:left="993" w:right="1134" w:header="567" w:footer="113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Verdana"/>
  <w:font w:name="Calibri"/>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1068" w:hanging="360"/>
      </w:pPr>
      <w:rPr>
        <w:rFonts w:ascii="Calibri" w:cs="Calibri" w:eastAsia="Calibri" w:hAnsi="Calibri"/>
      </w:rPr>
    </w:lvl>
    <w:lvl w:ilvl="1">
      <w:start w:val="1"/>
      <w:numFmt w:val="bullet"/>
      <w:lvlText w:val="o"/>
      <w:lvlJc w:val="left"/>
      <w:pPr>
        <w:ind w:left="1788" w:hanging="360"/>
      </w:pPr>
      <w:rPr>
        <w:rFonts w:ascii="Courier New" w:cs="Courier New" w:eastAsia="Courier New" w:hAnsi="Courier New"/>
      </w:rPr>
    </w:lvl>
    <w:lvl w:ilvl="2">
      <w:start w:val="1"/>
      <w:numFmt w:val="bullet"/>
      <w:lvlText w:val="▪"/>
      <w:lvlJc w:val="left"/>
      <w:pPr>
        <w:ind w:left="2508" w:hanging="360"/>
      </w:pPr>
      <w:rPr>
        <w:rFonts w:ascii="Noto Sans Symbols" w:cs="Noto Sans Symbols" w:eastAsia="Noto Sans Symbols" w:hAnsi="Noto Sans Symbols"/>
      </w:rPr>
    </w:lvl>
    <w:lvl w:ilvl="3">
      <w:start w:val="1"/>
      <w:numFmt w:val="bullet"/>
      <w:lvlText w:val="●"/>
      <w:lvlJc w:val="left"/>
      <w:pPr>
        <w:ind w:left="3228" w:hanging="360"/>
      </w:pPr>
      <w:rPr>
        <w:rFonts w:ascii="Noto Sans Symbols" w:cs="Noto Sans Symbols" w:eastAsia="Noto Sans Symbols" w:hAnsi="Noto Sans Symbols"/>
      </w:rPr>
    </w:lvl>
    <w:lvl w:ilvl="4">
      <w:start w:val="1"/>
      <w:numFmt w:val="bullet"/>
      <w:lvlText w:val="o"/>
      <w:lvlJc w:val="left"/>
      <w:pPr>
        <w:ind w:left="3948" w:hanging="360"/>
      </w:pPr>
      <w:rPr>
        <w:rFonts w:ascii="Courier New" w:cs="Courier New" w:eastAsia="Courier New" w:hAnsi="Courier New"/>
      </w:rPr>
    </w:lvl>
    <w:lvl w:ilvl="5">
      <w:start w:val="1"/>
      <w:numFmt w:val="bullet"/>
      <w:lvlText w:val="▪"/>
      <w:lvlJc w:val="left"/>
      <w:pPr>
        <w:ind w:left="4668" w:hanging="360"/>
      </w:pPr>
      <w:rPr>
        <w:rFonts w:ascii="Noto Sans Symbols" w:cs="Noto Sans Symbols" w:eastAsia="Noto Sans Symbols" w:hAnsi="Noto Sans Symbols"/>
      </w:rPr>
    </w:lvl>
    <w:lvl w:ilvl="6">
      <w:start w:val="1"/>
      <w:numFmt w:val="bullet"/>
      <w:lvlText w:val="●"/>
      <w:lvlJc w:val="left"/>
      <w:pPr>
        <w:ind w:left="5388" w:hanging="360"/>
      </w:pPr>
      <w:rPr>
        <w:rFonts w:ascii="Noto Sans Symbols" w:cs="Noto Sans Symbols" w:eastAsia="Noto Sans Symbols" w:hAnsi="Noto Sans Symbols"/>
      </w:rPr>
    </w:lvl>
    <w:lvl w:ilvl="7">
      <w:start w:val="1"/>
      <w:numFmt w:val="bullet"/>
      <w:lvlText w:val="o"/>
      <w:lvlJc w:val="left"/>
      <w:pPr>
        <w:ind w:left="6108" w:hanging="360"/>
      </w:pPr>
      <w:rPr>
        <w:rFonts w:ascii="Courier New" w:cs="Courier New" w:eastAsia="Courier New" w:hAnsi="Courier New"/>
      </w:rPr>
    </w:lvl>
    <w:lvl w:ilvl="8">
      <w:start w:val="1"/>
      <w:numFmt w:val="bullet"/>
      <w:lvlText w:val="▪"/>
      <w:lvlJc w:val="left"/>
      <w:pPr>
        <w:ind w:left="6828"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28"/>
      <w:szCs w:val="28"/>
    </w:rPr>
  </w:style>
  <w:style w:type="paragraph" w:styleId="Heading2">
    <w:name w:val="heading 2"/>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b w:val="1"/>
      <w:bCs w:val="1"/>
    </w:rPr>
  </w:style>
  <w:style w:type="paragraph" w:styleId="Heading3">
    <w:name w:val="heading 3"/>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rFonts w:ascii="Arial" w:cs="Arial" w:eastAsia="Arial" w:hAnsi="Arial"/>
      <w:b w:val="1"/>
      <w:bCs w:val="1"/>
      <w:sz w:val="36"/>
      <w:szCs w:val="36"/>
    </w:rPr>
  </w:style>
  <w:style w:type="paragraph" w:styleId="Heading4">
    <w:name w:val="heading 4"/>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rFonts w:ascii="Arial" w:cs="Arial" w:eastAsia="Arial" w:hAnsi="Arial"/>
      <w:sz w:val="32"/>
      <w:szCs w:val="32"/>
    </w:rPr>
  </w:style>
  <w:style w:type="paragraph" w:styleId="Heading5">
    <w:name w:val="heading 5"/>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pPr>
    <w:rPr>
      <w:b w:val="1"/>
      <w:bCs w:val="1"/>
    </w:rPr>
  </w:style>
  <w:style w:type="paragraph" w:styleId="Heading6">
    <w:name w:val="heading 6"/>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rFonts w:ascii="Arial" w:cs="Arial" w:eastAsia="Arial" w:hAnsi="Arial"/>
      <w:b w:val="1"/>
      <w:bCs w:val="1"/>
      <w:sz w:val="32"/>
      <w:szCs w:val="32"/>
    </w:rPr>
  </w:style>
  <w:style w:type="paragraph" w:styleId="Title">
    <w:name w:val="Title"/>
    <w:basedOn w:val="Normal"/>
    <w:next w:val="Normal"/>
    <w:pPr>
      <w:jc w:val="center"/>
    </w:pPr>
    <w:rPr>
      <w:b w:val="1"/>
      <w:bCs w:val="1"/>
      <w:sz w:val="24"/>
      <w:szCs w:val="24"/>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itolo7">
    <w:name w:val="heading 7"/>
    <w:basedOn w:val="Normale"/>
    <w:next w:val="Normale"/>
    <w:qFormat w:val="1"/>
    <w:rsid w:val="00E748D5"/>
    <w:pPr>
      <w:keepNext w:val="1"/>
      <w:ind w:right="1133"/>
      <w:jc w:val="center"/>
      <w:outlineLvl w:val="6"/>
    </w:pPr>
    <w:rPr>
      <w:b w:val="1"/>
      <w:sz w:val="24"/>
    </w:rPr>
  </w:style>
  <w:style w:type="paragraph" w:styleId="Titolo8">
    <w:name w:val="heading 8"/>
    <w:basedOn w:val="Normale"/>
    <w:next w:val="Normale"/>
    <w:qFormat w:val="1"/>
    <w:rsid w:val="00E748D5"/>
    <w:pPr>
      <w:keepNext w:val="1"/>
      <w:pBdr>
        <w:top w:color="auto" w:space="1" w:sz="6" w:val="single"/>
        <w:left w:color="auto" w:space="1" w:sz="6" w:val="single"/>
        <w:bottom w:color="auto" w:space="1" w:sz="6" w:val="single"/>
        <w:right w:color="auto" w:space="1" w:sz="6" w:val="single"/>
      </w:pBdr>
      <w:shd w:color="auto" w:fill="auto" w:val="pct10"/>
      <w:ind w:right="1133"/>
      <w:jc w:val="center"/>
      <w:outlineLvl w:val="7"/>
    </w:pPr>
    <w:rPr>
      <w:sz w:val="28"/>
    </w:rPr>
  </w:style>
  <w:style w:type="paragraph" w:styleId="Titolo9">
    <w:name w:val="heading 9"/>
    <w:basedOn w:val="Normale"/>
    <w:next w:val="Normale"/>
    <w:qFormat w:val="1"/>
    <w:rsid w:val="00E748D5"/>
    <w:pPr>
      <w:keepNext w:val="1"/>
      <w:ind w:right="1133"/>
      <w:outlineLvl w:val="8"/>
    </w:pPr>
    <w:rPr>
      <w:b w:val="1"/>
      <w:bCs w:val="1"/>
      <w:sz w:val="2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styleId="Corpodeltesto1" w:customStyle="1">
    <w:name w:val="Corpo del testo1"/>
    <w:basedOn w:val="Normale"/>
    <w:rsid w:val="00E748D5"/>
    <w:pPr>
      <w:ind w:right="1133"/>
      <w:jc w:val="both"/>
    </w:pPr>
    <w:rPr>
      <w:sz w:val="22"/>
    </w:rPr>
  </w:style>
  <w:style w:type="paragraph" w:styleId="Testonotaapidipagina">
    <w:name w:val="footnote text"/>
    <w:basedOn w:val="Normale"/>
    <w:semiHidden w:val="1"/>
    <w:rsid w:val="00E748D5"/>
  </w:style>
  <w:style w:type="character" w:styleId="Rimandonotaapidipagina">
    <w:name w:val="footnote reference"/>
    <w:semiHidden w:val="1"/>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stofumetto">
    <w:name w:val="Balloon Text"/>
    <w:basedOn w:val="Normale"/>
    <w:semiHidden w:val="1"/>
    <w:rsid w:val="00D4191E"/>
    <w:rPr>
      <w:rFonts w:ascii="Tahoma" w:cs="Tahoma" w:hAnsi="Tahoma"/>
      <w:sz w:val="16"/>
      <w:szCs w:val="16"/>
    </w:rPr>
  </w:style>
  <w:style w:type="paragraph" w:styleId="Titololt" w:customStyle="1">
    <w:name w:val="Titolo lt"/>
    <w:basedOn w:val="Normale"/>
    <w:next w:val="Normale"/>
    <w:rsid w:val="008F7B5F"/>
    <w:pPr>
      <w:keepNext w:val="1"/>
      <w:spacing w:before="240"/>
    </w:pPr>
    <w:rPr>
      <w:rFonts w:ascii="Futura Std Book" w:hAnsi="Futura Std Book"/>
      <w:b w:val="1"/>
      <w:bCs w:val="1"/>
      <w:sz w:val="18"/>
      <w:szCs w:val="24"/>
    </w:rPr>
  </w:style>
  <w:style w:type="paragraph" w:styleId="Normalelt" w:customStyle="1">
    <w:name w:val="Normale lt"/>
    <w:basedOn w:val="Normale"/>
    <w:rsid w:val="008F7B5F"/>
    <w:pPr>
      <w:spacing w:after="120" w:before="120" w:line="360" w:lineRule="exact"/>
    </w:pPr>
    <w:rPr>
      <w:rFonts w:ascii="Arial" w:cs="Arial" w:hAnsi="Arial"/>
      <w:szCs w:val="24"/>
    </w:rPr>
  </w:style>
  <w:style w:type="paragraph" w:styleId="nomefirma" w:customStyle="1">
    <w:name w:val="nome firma"/>
    <w:basedOn w:val="Normale"/>
    <w:rsid w:val="008F7B5F"/>
    <w:pPr>
      <w:spacing w:line="360" w:lineRule="exact"/>
      <w:ind w:left="4309"/>
      <w:jc w:val="center"/>
    </w:pPr>
    <w:rPr>
      <w:rFonts w:ascii="Futura Std Book" w:hAnsi="Futura Std Book"/>
      <w:sz w:val="18"/>
    </w:rPr>
  </w:style>
  <w:style w:type="paragraph" w:styleId="Paragrafoelenco">
    <w:name w:val="List Paragraph"/>
    <w:basedOn w:val="Normale"/>
    <w:uiPriority w:val="1"/>
    <w:qFormat w:val="1"/>
    <w:rsid w:val="008F7B5F"/>
    <w:pPr>
      <w:ind w:left="708"/>
    </w:pPr>
    <w:rPr>
      <w:sz w:val="24"/>
      <w:szCs w:val="24"/>
    </w:rPr>
  </w:style>
  <w:style w:type="table" w:styleId="TabellaWeb1">
    <w:name w:val="Table Web 1"/>
    <w:basedOn w:val="Tabellanormale"/>
    <w:rsid w:val="007C4C5B"/>
    <w:tblPr>
      <w:tblCellSpacing w:w="20.0" w:type="dxa"/>
      <w:tblBorders>
        <w:top w:color="auto" w:space="0" w:sz="6" w:val="outset"/>
        <w:left w:color="auto" w:space="0" w:sz="6" w:val="outset"/>
        <w:bottom w:color="auto" w:space="0" w:sz="6" w:val="outset"/>
        <w:right w:color="auto" w:space="0" w:sz="6" w:val="outset"/>
        <w:insideH w:color="auto" w:space="0" w:sz="6" w:val="outset"/>
        <w:insideV w:color="auto" w:space="0" w:sz="6" w:val="outset"/>
      </w:tblBorders>
    </w:tblPr>
    <w:trPr>
      <w:tblCellSpacing w:w="20.0" w:type="dxa"/>
    </w:trPr>
    <w:tcPr>
      <w:shd w:color="auto" w:fill="auto" w:val="clear"/>
    </w:tcPr>
    <w:tblStylePr w:type="firstRow">
      <w:rPr>
        <w:color w:val="auto"/>
      </w:rPr>
      <w:tblPr/>
      <w:tcPr>
        <w:tcBorders>
          <w:tl2br w:color="auto" w:space="0" w:sz="0" w:val="none"/>
          <w:tr2bl w:color="auto" w:space="0" w:sz="0" w:val="none"/>
        </w:tcBorders>
      </w:tcPr>
    </w:tblStylePr>
  </w:style>
  <w:style w:type="table" w:styleId="TableNormal" w:customStyle="1">
    <w:name w:val="Table Normal"/>
    <w:uiPriority w:val="2"/>
    <w:semiHidden w:val="1"/>
    <w:qFormat w:val="1"/>
    <w:rsid w:val="00DD1F91"/>
    <w:pPr>
      <w:widowControl w:val="0"/>
      <w:autoSpaceDE w:val="0"/>
      <w:autoSpaceDN w:val="0"/>
    </w:pPr>
    <w:rPr>
      <w:rFonts w:ascii="Calibri" w:eastAsia="Calibri" w:hAnsi="Calibri"/>
      <w:sz w:val="22"/>
      <w:szCs w:val="22"/>
      <w:lang w:eastAsia="en-US" w:val="en-US"/>
    </w:rPr>
    <w:tblPr>
      <w:tblCellMar>
        <w:top w:w="0.0" w:type="dxa"/>
        <w:left w:w="0.0" w:type="dxa"/>
        <w:bottom w:w="0.0" w:type="dxa"/>
        <w:right w:w="0.0" w:type="dxa"/>
      </w:tblCellMar>
    </w:tblPr>
  </w:style>
  <w:style w:type="character" w:styleId="spanboldcenterbig" w:customStyle="1">
    <w:name w:val="span_bold_center_big"/>
    <w:basedOn w:val="Carpredefinitoparagrafo"/>
    <w:rsid w:val="002D786D"/>
  </w:style>
  <w:style w:type="paragraph" w:styleId="Default" w:customStyle="1">
    <w:name w:val="Default"/>
    <w:rsid w:val="00375C0A"/>
    <w:pPr>
      <w:autoSpaceDE w:val="0"/>
      <w:autoSpaceDN w:val="0"/>
      <w:adjustRightInd w:val="0"/>
    </w:pPr>
    <w:rPr>
      <w:rFonts w:ascii="Arial Narrow" w:cs="Arial Narrow" w:eastAsia="MS Mincho" w:hAnsi="Arial Narrow"/>
      <w:color w:val="000000"/>
      <w:sz w:val="24"/>
      <w:szCs w:val="24"/>
      <w:lang w:eastAsia="ja-JP"/>
    </w:rPr>
  </w:style>
  <w:style w:type="character" w:styleId="Titolo60" w:customStyle="1">
    <w:name w:val="Titolo #6_"/>
    <w:link w:val="Titolo61"/>
    <w:rsid w:val="00375C0A"/>
    <w:rPr>
      <w:rFonts w:ascii="Arial" w:cs="Arial" w:eastAsia="Arial" w:hAnsi="Arial"/>
      <w:b w:val="1"/>
      <w:bCs w:val="1"/>
      <w:sz w:val="18"/>
      <w:szCs w:val="18"/>
      <w:shd w:color="auto" w:fill="ffffff" w:val="clear"/>
    </w:rPr>
  </w:style>
  <w:style w:type="paragraph" w:styleId="Titolo61" w:customStyle="1">
    <w:name w:val="Titolo #6"/>
    <w:basedOn w:val="Normale"/>
    <w:link w:val="Titolo60"/>
    <w:rsid w:val="00375C0A"/>
    <w:pPr>
      <w:widowControl w:val="0"/>
      <w:shd w:color="auto" w:fill="ffffff" w:val="clear"/>
      <w:spacing w:before="480" w:line="472" w:lineRule="exact"/>
      <w:jc w:val="center"/>
      <w:outlineLvl w:val="5"/>
    </w:pPr>
    <w:rPr>
      <w:rFonts w:ascii="Arial" w:cs="Arial" w:eastAsia="Arial" w:hAnsi="Arial"/>
      <w:b w:val="1"/>
      <w:bCs w:val="1"/>
      <w:sz w:val="18"/>
      <w:szCs w:val="18"/>
    </w:rPr>
  </w:style>
  <w:style w:type="paragraph" w:styleId="Standard" w:customStyle="1">
    <w:name w:val="Standard"/>
    <w:rsid w:val="0096628D"/>
    <w:pPr>
      <w:suppressAutoHyphens w:val="1"/>
      <w:autoSpaceDN w:val="0"/>
      <w:spacing w:after="200" w:line="276" w:lineRule="auto"/>
      <w:textAlignment w:val="baseline"/>
    </w:pPr>
    <w:rPr>
      <w:rFonts w:ascii="Calibri" w:cs="F" w:eastAsia="SimSun" w:hAnsi="Calibri"/>
      <w:kern w:val="3"/>
      <w:sz w:val="22"/>
      <w:szCs w:val="22"/>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7WpamSsbfeKMzkc0Bu+0/yJEaQ==">CgMxLjA4AHIhMXpKelRHODNFdEtMUnh0MHpaMUdsbE9WcFh4MXprWWJa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2026-06-02T17:39:00Z</dcterms:created>
  <dc:creator>assunta boffo</dc:creator>
</cp:coreProperties>
</file>